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A3A13" w14:textId="77777777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>Программа фестиваля</w:t>
      </w:r>
    </w:p>
    <w:p w14:paraId="3D882EF5" w14:textId="77777777" w:rsidR="00FB3778" w:rsidRDefault="00FB3778" w:rsidP="00FB3778">
      <w:pPr>
        <w:spacing w:after="0"/>
        <w:rPr>
          <w:b/>
        </w:rPr>
      </w:pPr>
    </w:p>
    <w:p w14:paraId="49EAC749" w14:textId="0A320F78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 xml:space="preserve">1 марта, воскресенье </w:t>
      </w:r>
    </w:p>
    <w:p w14:paraId="4EEC2A43" w14:textId="77777777" w:rsidR="00FB3778" w:rsidRPr="00FB3778" w:rsidRDefault="00FB3778" w:rsidP="00FB3778">
      <w:pPr>
        <w:spacing w:after="0"/>
        <w:rPr>
          <w:b/>
          <w:bCs/>
        </w:rPr>
      </w:pPr>
      <w:r w:rsidRPr="00FB3778">
        <w:rPr>
          <w:b/>
          <w:bCs/>
        </w:rPr>
        <w:t>Открытие фестиваля</w:t>
      </w:r>
    </w:p>
    <w:p w14:paraId="551E3803" w14:textId="77777777" w:rsidR="00FB3778" w:rsidRPr="00FB3778" w:rsidRDefault="00FB3778" w:rsidP="00FB3778">
      <w:pPr>
        <w:spacing w:after="0"/>
      </w:pPr>
      <w:r w:rsidRPr="00FB3778">
        <w:t>Сергей Рахманинов (1873—1943). Концерт № 3 для фортепиано с оркестром ре минор, соч. 30 (1909)</w:t>
      </w:r>
    </w:p>
    <w:p w14:paraId="0357A59B" w14:textId="77777777" w:rsidR="00FB3778" w:rsidRPr="00FB3778" w:rsidRDefault="00FB3778" w:rsidP="00FB3778">
      <w:pPr>
        <w:spacing w:after="0"/>
      </w:pPr>
      <w:r w:rsidRPr="00FB3778">
        <w:t>Николай Мясковский. Симфония № 16 фа мажор, соч. 39 (1935)</w:t>
      </w:r>
      <w:r w:rsidRPr="00FB3778">
        <w:rPr>
          <w:i/>
          <w:iCs/>
        </w:rPr>
        <w:t xml:space="preserve"> </w:t>
      </w:r>
      <w:r w:rsidRPr="00FB3778">
        <w:t xml:space="preserve">(первое исполнение в Саратове)                       </w:t>
      </w:r>
    </w:p>
    <w:p w14:paraId="5478EEF8" w14:textId="77777777" w:rsidR="00FB3778" w:rsidRPr="00FB3778" w:rsidRDefault="00FB3778" w:rsidP="00FB3778">
      <w:pPr>
        <w:spacing w:after="0"/>
      </w:pPr>
      <w:r w:rsidRPr="00FB3778">
        <w:t>Солист Илья Папоян</w:t>
      </w:r>
    </w:p>
    <w:p w14:paraId="3E747AC2" w14:textId="77777777" w:rsidR="00FB3778" w:rsidRPr="00FB3778" w:rsidRDefault="00FB3778" w:rsidP="00FB3778">
      <w:pPr>
        <w:spacing w:after="0"/>
      </w:pPr>
      <w:r w:rsidRPr="00FB3778">
        <w:t>Дирижер Александр Рудин</w:t>
      </w:r>
    </w:p>
    <w:p w14:paraId="15963614" w14:textId="77777777" w:rsidR="00FB3778" w:rsidRPr="00FB3778" w:rsidRDefault="00FB3778" w:rsidP="00FB3778">
      <w:pPr>
        <w:spacing w:after="0"/>
        <w:rPr>
          <w:b/>
        </w:rPr>
      </w:pPr>
    </w:p>
    <w:p w14:paraId="3EA54953" w14:textId="77777777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 xml:space="preserve">15 марта, воскресенье </w:t>
      </w:r>
    </w:p>
    <w:p w14:paraId="60C444E0" w14:textId="77777777" w:rsidR="00FB3778" w:rsidRPr="00FB3778" w:rsidRDefault="00FB3778" w:rsidP="00FB3778">
      <w:pPr>
        <w:spacing w:after="0"/>
        <w:rPr>
          <w:b/>
          <w:bCs/>
        </w:rPr>
      </w:pPr>
      <w:r w:rsidRPr="00FB3778">
        <w:rPr>
          <w:b/>
          <w:bCs/>
        </w:rPr>
        <w:t>«Поэма любви и моря»</w:t>
      </w:r>
    </w:p>
    <w:p w14:paraId="64933B3C" w14:textId="77777777" w:rsidR="00FB3778" w:rsidRPr="00FB3778" w:rsidRDefault="00FB3778" w:rsidP="00FB3778">
      <w:pPr>
        <w:spacing w:after="0"/>
      </w:pPr>
      <w:r w:rsidRPr="00FB3778">
        <w:t xml:space="preserve">Камиль Сен-Санс (1835—1921). Концерт № 1 для виолончели с оркестром ля минор, ор. 33 (1872) </w:t>
      </w:r>
    </w:p>
    <w:p w14:paraId="7F546248" w14:textId="77777777" w:rsidR="00FB3778" w:rsidRPr="00FB3778" w:rsidRDefault="00FB3778" w:rsidP="00FB3778">
      <w:pPr>
        <w:spacing w:after="0"/>
      </w:pPr>
      <w:r w:rsidRPr="00FB3778">
        <w:t xml:space="preserve">Эрнест </w:t>
      </w:r>
      <w:proofErr w:type="spellStart"/>
      <w:r w:rsidRPr="00FB3778">
        <w:t>Шоссон</w:t>
      </w:r>
      <w:proofErr w:type="spellEnd"/>
      <w:r w:rsidRPr="00FB3778">
        <w:t xml:space="preserve"> (1855—1899).  «Поэма любви и моря» для голоса с оркестром, ор. 19 (1882—90; 1893) (первое исполнение в Саратове)</w:t>
      </w:r>
    </w:p>
    <w:p w14:paraId="634B5D2A" w14:textId="77777777" w:rsidR="00FB3778" w:rsidRPr="00FB3778" w:rsidRDefault="00FB3778" w:rsidP="00FB3778">
      <w:pPr>
        <w:spacing w:after="0"/>
      </w:pPr>
      <w:r w:rsidRPr="00FB3778">
        <w:t>Жак Ибер (1890—1962). «Вакханалия» для оркестра (1956) (первое исполнение в Саратове)</w:t>
      </w:r>
    </w:p>
    <w:p w14:paraId="5D41FB95" w14:textId="77777777" w:rsidR="00FB3778" w:rsidRPr="00FB3778" w:rsidRDefault="00FB3778" w:rsidP="00FB3778">
      <w:pPr>
        <w:spacing w:after="0"/>
        <w:rPr>
          <w:i/>
        </w:rPr>
      </w:pPr>
      <w:r w:rsidRPr="00FB3778">
        <w:t>Жак Ибер. «Морские гавани», сюита для оркестра (1922)</w:t>
      </w:r>
      <w:r w:rsidRPr="00FB3778">
        <w:rPr>
          <w:i/>
          <w:iCs/>
        </w:rPr>
        <w:t xml:space="preserve"> </w:t>
      </w:r>
      <w:r w:rsidRPr="00FB3778">
        <w:t>(первое исполнение в Саратове)</w:t>
      </w:r>
    </w:p>
    <w:p w14:paraId="475D6F7A" w14:textId="77777777" w:rsidR="00FB3778" w:rsidRPr="00FB3778" w:rsidRDefault="00FB3778" w:rsidP="00FB3778">
      <w:pPr>
        <w:spacing w:after="0"/>
      </w:pPr>
      <w:r w:rsidRPr="00FB3778">
        <w:t xml:space="preserve">Солисты Александр Рамм (виолончель), Екатерина Смолина (сопрано)   </w:t>
      </w:r>
    </w:p>
    <w:p w14:paraId="668A67D2" w14:textId="77777777" w:rsidR="00FB3778" w:rsidRPr="00FB3778" w:rsidRDefault="00FB3778" w:rsidP="00FB3778">
      <w:pPr>
        <w:spacing w:after="0"/>
      </w:pPr>
      <w:r w:rsidRPr="00FB3778">
        <w:t>Дирижер Ариф Дадашев</w:t>
      </w:r>
    </w:p>
    <w:p w14:paraId="66BDCE96" w14:textId="77777777" w:rsidR="00FB3778" w:rsidRPr="00FB3778" w:rsidRDefault="00FB3778" w:rsidP="00FB3778">
      <w:pPr>
        <w:spacing w:after="0"/>
      </w:pPr>
    </w:p>
    <w:p w14:paraId="1AAB2E88" w14:textId="77777777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>5 апреля, воскресенье</w:t>
      </w:r>
    </w:p>
    <w:p w14:paraId="3424C94F" w14:textId="77777777" w:rsidR="00FB3778" w:rsidRPr="00FB3778" w:rsidRDefault="00FB3778" w:rsidP="00FB3778">
      <w:pPr>
        <w:spacing w:after="0"/>
      </w:pPr>
      <w:r w:rsidRPr="00FB3778">
        <w:t>Сергей. Рахманинов. 7 прелюдий для фортепиано, соч. 23 (1903)</w:t>
      </w:r>
      <w:r w:rsidRPr="00FB3778">
        <w:tab/>
      </w:r>
    </w:p>
    <w:p w14:paraId="024BB47E" w14:textId="77777777" w:rsidR="00FB3778" w:rsidRPr="00FB3778" w:rsidRDefault="00FB3778" w:rsidP="00FB3778">
      <w:pPr>
        <w:spacing w:after="0"/>
      </w:pPr>
      <w:r w:rsidRPr="00FB3778">
        <w:t>Иоганнес Брамс (1833—1897). Соната № 2 для скрипки и фортепиано ля мажор, ор. 100 (1886)</w:t>
      </w:r>
    </w:p>
    <w:p w14:paraId="2D58029E" w14:textId="77777777" w:rsidR="00FB3778" w:rsidRPr="00FB3778" w:rsidRDefault="00FB3778" w:rsidP="00FB3778">
      <w:pPr>
        <w:spacing w:after="0"/>
        <w:rPr>
          <w:b/>
        </w:rPr>
      </w:pPr>
      <w:r w:rsidRPr="00FB3778">
        <w:t xml:space="preserve">Эрнест </w:t>
      </w:r>
      <w:proofErr w:type="spellStart"/>
      <w:r w:rsidRPr="00FB3778">
        <w:t>Шоссон</w:t>
      </w:r>
      <w:proofErr w:type="spellEnd"/>
      <w:r w:rsidRPr="00FB3778">
        <w:t>. Концерт для скрипки, фортепиано и камерного оркестра</w:t>
      </w:r>
      <w:r w:rsidRPr="00FB3778">
        <w:rPr>
          <w:b/>
        </w:rPr>
        <w:t xml:space="preserve"> </w:t>
      </w:r>
      <w:r w:rsidRPr="00FB3778">
        <w:rPr>
          <w:bCs/>
        </w:rPr>
        <w:t xml:space="preserve">ре мажор, соч. 21 (1889—1891) </w:t>
      </w:r>
    </w:p>
    <w:p w14:paraId="720D4B75" w14:textId="77777777" w:rsidR="00FB3778" w:rsidRPr="00FB3778" w:rsidRDefault="00FB3778" w:rsidP="00FB3778">
      <w:pPr>
        <w:spacing w:after="0"/>
      </w:pPr>
      <w:r w:rsidRPr="00FB3778">
        <w:t xml:space="preserve">Солисты Павел Попов, Андрей Коробейников        </w:t>
      </w:r>
    </w:p>
    <w:p w14:paraId="0314BB7F" w14:textId="77777777" w:rsidR="00FB3778" w:rsidRPr="00FB3778" w:rsidRDefault="00FB3778" w:rsidP="00FB3778">
      <w:pPr>
        <w:spacing w:after="0"/>
      </w:pPr>
      <w:r w:rsidRPr="00FB3778">
        <w:t>Дирижер Анатолий Семенов</w:t>
      </w:r>
    </w:p>
    <w:p w14:paraId="4D69B181" w14:textId="77777777" w:rsidR="00FB3778" w:rsidRPr="00FB3778" w:rsidRDefault="00FB3778" w:rsidP="00FB3778">
      <w:pPr>
        <w:spacing w:after="0"/>
      </w:pPr>
    </w:p>
    <w:p w14:paraId="1E329017" w14:textId="77777777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>12 апреля, воскресенье</w:t>
      </w:r>
    </w:p>
    <w:p w14:paraId="14CE839F" w14:textId="77777777" w:rsidR="00FB3778" w:rsidRPr="00FB3778" w:rsidRDefault="00FB3778" w:rsidP="00FB3778">
      <w:pPr>
        <w:spacing w:after="0"/>
        <w:rPr>
          <w:b/>
          <w:bCs/>
        </w:rPr>
      </w:pPr>
      <w:r w:rsidRPr="00FB3778">
        <w:rPr>
          <w:b/>
          <w:bCs/>
        </w:rPr>
        <w:t xml:space="preserve">«Гимн о святом таинстве»                                                     </w:t>
      </w:r>
    </w:p>
    <w:p w14:paraId="519C2641" w14:textId="77777777" w:rsidR="00FB3778" w:rsidRPr="00FB3778" w:rsidRDefault="00FB3778" w:rsidP="00FB3778">
      <w:pPr>
        <w:spacing w:after="0"/>
      </w:pPr>
      <w:r w:rsidRPr="00FB3778">
        <w:t>Иоганн Себастьян Бах (1685—1750). Мотет «</w:t>
      </w:r>
      <w:proofErr w:type="spellStart"/>
      <w:r w:rsidRPr="00FB3778">
        <w:rPr>
          <w:lang w:val="en-US"/>
        </w:rPr>
        <w:t>Lobet</w:t>
      </w:r>
      <w:proofErr w:type="spellEnd"/>
      <w:r w:rsidRPr="00FB3778">
        <w:t xml:space="preserve"> </w:t>
      </w:r>
      <w:r w:rsidRPr="00FB3778">
        <w:rPr>
          <w:lang w:val="en-US"/>
        </w:rPr>
        <w:t>den</w:t>
      </w:r>
      <w:r w:rsidRPr="00FB3778">
        <w:t xml:space="preserve"> </w:t>
      </w:r>
      <w:r w:rsidRPr="00FB3778">
        <w:rPr>
          <w:lang w:val="en-US"/>
        </w:rPr>
        <w:t>Herrn</w:t>
      </w:r>
      <w:r w:rsidRPr="00FB3778">
        <w:t xml:space="preserve">» </w:t>
      </w:r>
      <w:r w:rsidRPr="00FB3778">
        <w:rPr>
          <w:lang w:val="en-US"/>
        </w:rPr>
        <w:t>BWV</w:t>
      </w:r>
      <w:r w:rsidRPr="00FB3778">
        <w:t xml:space="preserve"> 230</w:t>
      </w:r>
    </w:p>
    <w:p w14:paraId="6E746DFE" w14:textId="77777777" w:rsidR="00FB3778" w:rsidRPr="00FB3778" w:rsidRDefault="00FB3778" w:rsidP="00FB3778">
      <w:pPr>
        <w:spacing w:after="0"/>
      </w:pPr>
      <w:r w:rsidRPr="00FB3778">
        <w:t>Иоганн Себастьян Бах. Пасхальная оратория для солистов, хора и оркестра, BWV 249, 1 – 3 части (1725)</w:t>
      </w:r>
      <w:r w:rsidRPr="00FB3778">
        <w:rPr>
          <w:i/>
          <w:iCs/>
        </w:rPr>
        <w:t xml:space="preserve"> </w:t>
      </w:r>
      <w:r w:rsidRPr="00FB3778">
        <w:t>(первое исполнение в Саратове)</w:t>
      </w:r>
    </w:p>
    <w:p w14:paraId="03AC9613" w14:textId="77777777" w:rsidR="00FB3778" w:rsidRPr="00FB3778" w:rsidRDefault="00FB3778" w:rsidP="00FB3778">
      <w:pPr>
        <w:spacing w:after="0"/>
        <w:rPr>
          <w:i/>
          <w:iCs/>
        </w:rPr>
      </w:pPr>
      <w:r w:rsidRPr="00FB3778">
        <w:t>Оливье Мессиан (1908—1992).</w:t>
      </w:r>
      <w:r w:rsidRPr="00FB3778">
        <w:rPr>
          <w:i/>
        </w:rPr>
        <w:t xml:space="preserve"> </w:t>
      </w:r>
      <w:r w:rsidRPr="00FB3778">
        <w:t>Гимн для большого оркестра (1932, 1946)</w:t>
      </w:r>
      <w:r w:rsidRPr="00FB3778">
        <w:rPr>
          <w:i/>
          <w:iCs/>
        </w:rPr>
        <w:t xml:space="preserve"> </w:t>
      </w:r>
      <w:r w:rsidRPr="00FB3778">
        <w:t>(первое исполнение в Саратове)</w:t>
      </w:r>
    </w:p>
    <w:p w14:paraId="0F06007E" w14:textId="039BBC34" w:rsidR="00FB3778" w:rsidRPr="00FB3778" w:rsidRDefault="00FB3778" w:rsidP="00FB3778">
      <w:pPr>
        <w:spacing w:after="0"/>
      </w:pPr>
      <w:r w:rsidRPr="00FB3778">
        <w:t xml:space="preserve">Франсис Пуленк </w:t>
      </w:r>
      <w:r>
        <w:t>(</w:t>
      </w:r>
      <w:r w:rsidRPr="00FB3778">
        <w:t xml:space="preserve">1899—1963). Два фрагмента из мотетов </w:t>
      </w:r>
      <w:r w:rsidRPr="00FB3778">
        <w:rPr>
          <w:lang w:val="en-US"/>
        </w:rPr>
        <w:t>FP</w:t>
      </w:r>
      <w:r w:rsidRPr="00FB3778">
        <w:t xml:space="preserve"> 97: </w:t>
      </w:r>
      <w:r w:rsidRPr="00FB3778">
        <w:rPr>
          <w:lang w:val="en-US"/>
        </w:rPr>
        <w:t>Timor</w:t>
      </w:r>
      <w:r w:rsidRPr="00FB3778">
        <w:t xml:space="preserve"> </w:t>
      </w:r>
      <w:r w:rsidRPr="00FB3778">
        <w:rPr>
          <w:lang w:val="en-US"/>
        </w:rPr>
        <w:t>et</w:t>
      </w:r>
      <w:r w:rsidRPr="00FB3778">
        <w:t xml:space="preserve"> </w:t>
      </w:r>
      <w:r w:rsidRPr="00FB3778">
        <w:rPr>
          <w:lang w:val="en-US"/>
        </w:rPr>
        <w:t>tremor</w:t>
      </w:r>
      <w:r w:rsidRPr="00FB3778">
        <w:t xml:space="preserve">; </w:t>
      </w:r>
      <w:r w:rsidRPr="00FB3778">
        <w:rPr>
          <w:lang w:val="en-US"/>
        </w:rPr>
        <w:t>Tristis</w:t>
      </w:r>
      <w:r w:rsidRPr="00FB3778">
        <w:t xml:space="preserve"> </w:t>
      </w:r>
      <w:r w:rsidRPr="00FB3778">
        <w:rPr>
          <w:lang w:val="en-US"/>
        </w:rPr>
        <w:t>est</w:t>
      </w:r>
      <w:r w:rsidRPr="00FB3778">
        <w:t xml:space="preserve"> </w:t>
      </w:r>
      <w:r w:rsidRPr="00FB3778">
        <w:rPr>
          <w:lang w:val="en-US"/>
        </w:rPr>
        <w:t>anima</w:t>
      </w:r>
      <w:r w:rsidRPr="00FB3778">
        <w:t xml:space="preserve"> </w:t>
      </w:r>
      <w:proofErr w:type="spellStart"/>
      <w:r w:rsidRPr="00FB3778">
        <w:rPr>
          <w:lang w:val="en-US"/>
        </w:rPr>
        <w:t>mea</w:t>
      </w:r>
      <w:proofErr w:type="spellEnd"/>
      <w:r w:rsidRPr="00FB3778">
        <w:t xml:space="preserve"> (1938—1939)</w:t>
      </w:r>
    </w:p>
    <w:p w14:paraId="5E4CB677" w14:textId="77777777" w:rsidR="00FB3778" w:rsidRPr="00FB3778" w:rsidRDefault="00FB3778" w:rsidP="00FB3778">
      <w:pPr>
        <w:spacing w:after="0"/>
      </w:pPr>
      <w:r w:rsidRPr="00FB3778">
        <w:lastRenderedPageBreak/>
        <w:t xml:space="preserve">Франсис Пуленк. </w:t>
      </w:r>
      <w:r w:rsidRPr="00FB3778">
        <w:rPr>
          <w:lang w:val="en-US"/>
        </w:rPr>
        <w:t>Gloria</w:t>
      </w:r>
      <w:r w:rsidRPr="00FB3778">
        <w:t xml:space="preserve"> месса для сопрано, оркестра и хора (1959)</w:t>
      </w:r>
    </w:p>
    <w:p w14:paraId="4000DCCE" w14:textId="77777777" w:rsidR="00FB3778" w:rsidRPr="00FB3778" w:rsidRDefault="00FB3778" w:rsidP="00FB3778">
      <w:pPr>
        <w:spacing w:after="0"/>
      </w:pPr>
      <w:r w:rsidRPr="00FB3778">
        <w:t>Вокальный ансамбль «</w:t>
      </w:r>
      <w:r w:rsidRPr="00FB3778">
        <w:rPr>
          <w:lang w:val="en-US"/>
        </w:rPr>
        <w:t>ARIELLE</w:t>
      </w:r>
      <w:r w:rsidRPr="00FB3778">
        <w:t>»</w:t>
      </w:r>
    </w:p>
    <w:p w14:paraId="7C23A20D" w14:textId="77777777" w:rsidR="00FB3778" w:rsidRPr="00FB3778" w:rsidRDefault="00FB3778" w:rsidP="00FB3778">
      <w:pPr>
        <w:spacing w:after="0"/>
      </w:pPr>
      <w:r w:rsidRPr="00FB3778">
        <w:t>(художественный руководитель Эльмира Дадашева)</w:t>
      </w:r>
    </w:p>
    <w:p w14:paraId="48D7179B" w14:textId="77777777" w:rsidR="00FB3778" w:rsidRPr="00FB3778" w:rsidRDefault="00FB3778" w:rsidP="00FB3778">
      <w:pPr>
        <w:spacing w:after="0"/>
      </w:pPr>
      <w:r w:rsidRPr="00FB3778">
        <w:t xml:space="preserve">Солисты Елена Логинова, Екатерина </w:t>
      </w:r>
      <w:proofErr w:type="spellStart"/>
      <w:r w:rsidRPr="00FB3778">
        <w:t>Нужина</w:t>
      </w:r>
      <w:proofErr w:type="spellEnd"/>
      <w:r w:rsidRPr="00FB3778">
        <w:t xml:space="preserve"> (сопрано)</w:t>
      </w:r>
    </w:p>
    <w:p w14:paraId="7EB183D3" w14:textId="77777777" w:rsidR="00FB3778" w:rsidRPr="00FB3778" w:rsidRDefault="00FB3778" w:rsidP="00FB3778">
      <w:pPr>
        <w:spacing w:after="0"/>
      </w:pPr>
      <w:r w:rsidRPr="00FB3778">
        <w:t>Дирижер Александр Рудин</w:t>
      </w:r>
    </w:p>
    <w:p w14:paraId="7B1B32C8" w14:textId="77777777" w:rsidR="00FB3778" w:rsidRPr="00FB3778" w:rsidRDefault="00FB3778" w:rsidP="00FB3778">
      <w:pPr>
        <w:spacing w:after="0"/>
      </w:pPr>
    </w:p>
    <w:p w14:paraId="61184F1F" w14:textId="77777777" w:rsidR="00FB3778" w:rsidRPr="00FB3778" w:rsidRDefault="00FB3778" w:rsidP="00FB3778">
      <w:pPr>
        <w:spacing w:after="0"/>
        <w:rPr>
          <w:b/>
        </w:rPr>
      </w:pPr>
      <w:r w:rsidRPr="00FB3778">
        <w:rPr>
          <w:b/>
        </w:rPr>
        <w:t xml:space="preserve">21 апреля, вторник </w:t>
      </w:r>
    </w:p>
    <w:p w14:paraId="7CA03C36" w14:textId="77777777" w:rsidR="00FB3778" w:rsidRPr="00FB3778" w:rsidRDefault="00FB3778" w:rsidP="00FB3778">
      <w:pPr>
        <w:spacing w:after="0"/>
        <w:rPr>
          <w:b/>
          <w:bCs/>
        </w:rPr>
      </w:pPr>
      <w:r w:rsidRPr="00FB3778">
        <w:rPr>
          <w:b/>
          <w:bCs/>
        </w:rPr>
        <w:t>Закрытие фестиваля</w:t>
      </w:r>
    </w:p>
    <w:p w14:paraId="2A32EFA9" w14:textId="77777777" w:rsidR="00FB3778" w:rsidRPr="00FB3778" w:rsidRDefault="00FB3778" w:rsidP="00FB3778">
      <w:pPr>
        <w:spacing w:after="0"/>
      </w:pPr>
      <w:r w:rsidRPr="00FB3778">
        <w:t>Сергей Прокофьев (1891—1953). Концерт № 2 для фортепиано с оркестром соль минор, соч. 16 (1923)</w:t>
      </w:r>
    </w:p>
    <w:p w14:paraId="7F20EC99" w14:textId="77777777" w:rsidR="00FB3778" w:rsidRPr="00FB3778" w:rsidRDefault="00FB3778" w:rsidP="00FB3778">
      <w:pPr>
        <w:spacing w:after="0"/>
      </w:pPr>
      <w:r w:rsidRPr="00FB3778">
        <w:t>Дмитрий Шостакович (1906—1975). Сюита из музыки к к/ф «Новый Вавилон», соч. 18a (1928—1929)</w:t>
      </w:r>
    </w:p>
    <w:p w14:paraId="2D21B15B" w14:textId="77777777" w:rsidR="00FB3778" w:rsidRPr="00FB3778" w:rsidRDefault="00FB3778" w:rsidP="00FB3778">
      <w:pPr>
        <w:spacing w:after="0"/>
      </w:pPr>
      <w:r w:rsidRPr="00FB3778">
        <w:t>Дмитрий Шостакович (1906—1975). Концертный антракт из оперы «Катерина Измайлова» (1934)</w:t>
      </w:r>
    </w:p>
    <w:p w14:paraId="3B5B07A6" w14:textId="77777777" w:rsidR="00FB3778" w:rsidRPr="00FB3778" w:rsidRDefault="00FB3778" w:rsidP="00FB3778">
      <w:pPr>
        <w:spacing w:after="0"/>
      </w:pPr>
      <w:r w:rsidRPr="00FB3778">
        <w:t>Солист Николай Луганский</w:t>
      </w:r>
    </w:p>
    <w:p w14:paraId="2E413902" w14:textId="77777777" w:rsidR="00FB3778" w:rsidRPr="00FB3778" w:rsidRDefault="00FB3778" w:rsidP="00FB3778">
      <w:pPr>
        <w:spacing w:after="0"/>
      </w:pPr>
      <w:r w:rsidRPr="00FB3778">
        <w:t>Дирижер Феликс Коробов</w:t>
      </w:r>
    </w:p>
    <w:p w14:paraId="1734CE88" w14:textId="77777777" w:rsidR="00FB3778" w:rsidRPr="00FB3778" w:rsidRDefault="00FB3778" w:rsidP="00FB3778">
      <w:pPr>
        <w:spacing w:after="0"/>
        <w:rPr>
          <w:b/>
          <w:bCs/>
        </w:rPr>
      </w:pPr>
    </w:p>
    <w:p w14:paraId="5FE3F1D9" w14:textId="77777777" w:rsidR="00FB3778" w:rsidRPr="00FB3778" w:rsidRDefault="00FB3778" w:rsidP="00FB3778">
      <w:pPr>
        <w:spacing w:after="0"/>
        <w:rPr>
          <w:b/>
          <w:bCs/>
        </w:rPr>
      </w:pPr>
    </w:p>
    <w:p w14:paraId="46C205BF" w14:textId="77777777" w:rsidR="00FB3778" w:rsidRPr="00FB3778" w:rsidRDefault="00FB3778" w:rsidP="00FB3778">
      <w:pPr>
        <w:spacing w:after="0"/>
        <w:rPr>
          <w:b/>
          <w:bCs/>
        </w:rPr>
      </w:pPr>
    </w:p>
    <w:p w14:paraId="1C634A27" w14:textId="77777777" w:rsidR="00FB3778" w:rsidRPr="00FB3778" w:rsidRDefault="00FB3778" w:rsidP="00FB3778">
      <w:pPr>
        <w:spacing w:after="0"/>
        <w:rPr>
          <w:b/>
          <w:bCs/>
        </w:rPr>
      </w:pPr>
    </w:p>
    <w:p w14:paraId="282084E0" w14:textId="77777777" w:rsidR="00FB3778" w:rsidRPr="00FB3778" w:rsidRDefault="00FB3778" w:rsidP="00FB3778">
      <w:pPr>
        <w:spacing w:after="0"/>
      </w:pPr>
    </w:p>
    <w:p w14:paraId="684F8165" w14:textId="77777777" w:rsidR="00845E67" w:rsidRDefault="00845E67" w:rsidP="00FB3778">
      <w:pPr>
        <w:spacing w:after="0"/>
      </w:pPr>
    </w:p>
    <w:sectPr w:rsidR="00845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95"/>
    <w:rsid w:val="00237695"/>
    <w:rsid w:val="002C7E9D"/>
    <w:rsid w:val="00566D6E"/>
    <w:rsid w:val="006E4B67"/>
    <w:rsid w:val="0075017A"/>
    <w:rsid w:val="00845E67"/>
    <w:rsid w:val="00A06ECF"/>
    <w:rsid w:val="00A77416"/>
    <w:rsid w:val="00A77DBE"/>
    <w:rsid w:val="00B74A3B"/>
    <w:rsid w:val="00C22D81"/>
    <w:rsid w:val="00D370A7"/>
    <w:rsid w:val="00ED4B77"/>
    <w:rsid w:val="00FB3778"/>
    <w:rsid w:val="00FB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E872"/>
  <w15:chartTrackingRefBased/>
  <w15:docId w15:val="{D93E1D75-470A-4286-97C6-C729C5B6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6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6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6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6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6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6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6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6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69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3769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69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6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6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6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69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7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6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37695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237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76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76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76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76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76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76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muzobozrenie@mail.ru</dc:creator>
  <cp:keywords/>
  <dc:description/>
  <cp:lastModifiedBy>muzobozrenie@mail.ru</cp:lastModifiedBy>
  <cp:revision>2</cp:revision>
  <dcterms:created xsi:type="dcterms:W3CDTF">2026-03-06T13:38:00Z</dcterms:created>
  <dcterms:modified xsi:type="dcterms:W3CDTF">2026-03-06T13:38:00Z</dcterms:modified>
</cp:coreProperties>
</file>