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3A83" w14:textId="77777777" w:rsidR="00C520FE" w:rsidRDefault="00C520FE" w:rsidP="00C520FE">
      <w:pPr>
        <w:pStyle w:val="a3"/>
        <w:spacing w:line="276" w:lineRule="auto"/>
        <w:ind w:firstLine="720"/>
        <w:jc w:val="both"/>
      </w:pPr>
      <w:r>
        <w:t>ПОЛОЖЕНИЕ</w:t>
      </w:r>
    </w:p>
    <w:p w14:paraId="72CFAE8B" w14:textId="77777777" w:rsidR="00C520FE" w:rsidRDefault="00C520FE" w:rsidP="00C520FE">
      <w:pPr>
        <w:pStyle w:val="a3"/>
        <w:spacing w:line="276" w:lineRule="auto"/>
        <w:ind w:firstLine="720"/>
        <w:jc w:val="both"/>
      </w:pPr>
      <w:r>
        <w:t>о проведении XI Открытого всероссийского конкурса-фестиваля молодых вокалистов имени народной артистки СССР Н.А. Обуховой</w:t>
      </w:r>
    </w:p>
    <w:p w14:paraId="24680D79" w14:textId="77777777" w:rsidR="00C520FE" w:rsidRDefault="00C520FE" w:rsidP="00C520FE">
      <w:pPr>
        <w:pStyle w:val="a3"/>
        <w:spacing w:line="276" w:lineRule="auto"/>
        <w:ind w:firstLine="720"/>
        <w:jc w:val="both"/>
      </w:pPr>
      <w:r>
        <w:t>(Россия, Липецк, 27-31 марта 2024 года)</w:t>
      </w:r>
    </w:p>
    <w:p w14:paraId="46D9A1EA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26256860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t>I</w:t>
      </w:r>
      <w:r>
        <w:rPr>
          <w:sz w:val="28"/>
        </w:rPr>
        <w:t xml:space="preserve">. </w:t>
      </w:r>
      <w:r>
        <w:rPr>
          <w:b/>
          <w:sz w:val="28"/>
        </w:rPr>
        <w:t>Общие положения:</w:t>
      </w:r>
    </w:p>
    <w:p w14:paraId="0421E09A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1. Настоящее Положение регламентирует порядок и условия проведения Одиннадцатого Открытого всероссийского конкурса-фестиваля молодых вокалистов имени народной артистки СССР Н.А. Обуховой (далее – Конкурс).</w:t>
      </w:r>
    </w:p>
    <w:p w14:paraId="22B2307D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28FAFC42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Cs/>
          <w:sz w:val="28"/>
        </w:rPr>
        <w:t>2.</w:t>
      </w:r>
      <w:r>
        <w:rPr>
          <w:b/>
          <w:sz w:val="28"/>
        </w:rPr>
        <w:t xml:space="preserve"> Цели Конкурса:</w:t>
      </w:r>
    </w:p>
    <w:p w14:paraId="3FAC4971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выявление и поддержка молодых дарований;</w:t>
      </w:r>
    </w:p>
    <w:p w14:paraId="4F8A493E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развитие и сохранение культурного наследия России;</w:t>
      </w:r>
    </w:p>
    <w:p w14:paraId="0728BD86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формирование единого культурного пространства;</w:t>
      </w:r>
    </w:p>
    <w:p w14:paraId="40FB63AB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укрепление творческих связей;</w:t>
      </w:r>
    </w:p>
    <w:p w14:paraId="072B747C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популяризация классической музыки.</w:t>
      </w:r>
    </w:p>
    <w:p w14:paraId="292078F6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5DCD4CE2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bCs/>
          <w:sz w:val="28"/>
        </w:rPr>
        <w:t>3.</w:t>
      </w:r>
      <w:r>
        <w:rPr>
          <w:sz w:val="28"/>
        </w:rPr>
        <w:t xml:space="preserve"> </w:t>
      </w:r>
      <w:r>
        <w:rPr>
          <w:b/>
          <w:sz w:val="28"/>
        </w:rPr>
        <w:t xml:space="preserve">Учредители Конкурса — </w:t>
      </w:r>
      <w:r>
        <w:rPr>
          <w:sz w:val="28"/>
        </w:rPr>
        <w:t>Правительство Липецкой области, Управление культуры и искусства Липецкой области.</w:t>
      </w:r>
    </w:p>
    <w:p w14:paraId="280B59F0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56860BE0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Cs/>
          <w:sz w:val="28"/>
        </w:rPr>
        <w:t>4.</w:t>
      </w:r>
      <w:r>
        <w:rPr>
          <w:b/>
          <w:sz w:val="28"/>
        </w:rPr>
        <w:t xml:space="preserve"> Организатор Конкурса</w:t>
      </w:r>
      <w:r>
        <w:rPr>
          <w:sz w:val="28"/>
        </w:rPr>
        <w:t xml:space="preserve"> — Областное автономное учреждение культуры «Липецкая государственная филармония (Унион)».</w:t>
      </w:r>
    </w:p>
    <w:p w14:paraId="6F827959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</w:p>
    <w:p w14:paraId="7B763786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bCs/>
          <w:sz w:val="28"/>
        </w:rPr>
        <w:t>5.</w:t>
      </w:r>
      <w:r>
        <w:rPr>
          <w:b/>
          <w:sz w:val="28"/>
        </w:rPr>
        <w:t xml:space="preserve"> Руководство Конкурсом:</w:t>
      </w:r>
    </w:p>
    <w:p w14:paraId="013D1AFA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Для осуществления подготовительной работы, решения организационных и технических вопросов, осуществления контроля за соблюдением условий данного Положения формируется организационный комитет Конкурса (далее — Оргкомитет).</w:t>
      </w:r>
    </w:p>
    <w:p w14:paraId="20408FB6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Оргкомитет:</w:t>
      </w:r>
    </w:p>
    <w:p w14:paraId="67D5F702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организовывает мероприятия конкурса, а также работу по распространению информации о конкурсе, в том числе издает информационный буклет, содержащий информацию об участниках конкурса;</w:t>
      </w:r>
    </w:p>
    <w:p w14:paraId="1671EE6B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устанавливает порядок прослушиваний конкурсантов;</w:t>
      </w:r>
    </w:p>
    <w:p w14:paraId="2BD44335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утверждает состав жюри, но не несет ответственности за выставление оценок членами жюри и присуждение премий участникам;</w:t>
      </w:r>
    </w:p>
    <w:p w14:paraId="092314E9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обрабатывает заявки на конкурс;</w:t>
      </w:r>
    </w:p>
    <w:p w14:paraId="21E5DB27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обеспечивает соблюдение прав участников конкурса.</w:t>
      </w:r>
    </w:p>
    <w:p w14:paraId="0A153CF7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6BD08261" w14:textId="77777777" w:rsidR="00C520FE" w:rsidRDefault="00C520FE" w:rsidP="00C520FE">
      <w:pPr>
        <w:spacing w:line="276" w:lineRule="auto"/>
        <w:ind w:firstLine="720"/>
        <w:jc w:val="both"/>
        <w:rPr>
          <w:bCs/>
          <w:sz w:val="28"/>
        </w:rPr>
      </w:pPr>
    </w:p>
    <w:p w14:paraId="3926BB59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Cs/>
          <w:sz w:val="28"/>
        </w:rPr>
        <w:t>6.</w:t>
      </w:r>
      <w:r>
        <w:rPr>
          <w:b/>
          <w:sz w:val="28"/>
        </w:rPr>
        <w:t xml:space="preserve"> Жюри Конкурса:</w:t>
      </w:r>
    </w:p>
    <w:p w14:paraId="1DEE25C4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Жюри конкурса включает в себя ведущих мастеров искусств России и зарубежья. Жюри имеет право:</w:t>
      </w:r>
    </w:p>
    <w:p w14:paraId="542BA146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присуждать звания лауреатов и дипломантов;</w:t>
      </w:r>
    </w:p>
    <w:p w14:paraId="28D6E8CD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присуждать не все призовые места;</w:t>
      </w:r>
    </w:p>
    <w:p w14:paraId="57ADC94D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не давать комментариев участникам конкурса.</w:t>
      </w:r>
    </w:p>
    <w:p w14:paraId="41107E17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Решения, принимаемые жюри, являются окончательными и пересмотру не подлежат. Решение жюри конкурса отражается в протоколе с указанием итоговой суммы набранных участниками конкурса баллов и утверждается председателем жюри конкурса. В случае спорной ситуации при выставлении итоговой оценки право решающего голоса остаётся за председателем жюри.</w:t>
      </w:r>
    </w:p>
    <w:p w14:paraId="30C22082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Оценочные листы являются конфиденциальной информацией.</w:t>
      </w:r>
    </w:p>
    <w:p w14:paraId="2265E123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</w:p>
    <w:p w14:paraId="397AC140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Cs/>
          <w:sz w:val="28"/>
        </w:rPr>
        <w:t>7.</w:t>
      </w:r>
      <w:r>
        <w:rPr>
          <w:b/>
          <w:sz w:val="28"/>
        </w:rPr>
        <w:t xml:space="preserve"> Участники Конкурса:</w:t>
      </w:r>
    </w:p>
    <w:p w14:paraId="35547D4E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В конкурсе могут принять участие вокалисты — солисты оперных театров, артисты профессиональных концертных организаций, студенты и аспиранты высших специальных учебных заведений не моложе 2006 года рождения и не старше 1989 года рождения.</w:t>
      </w:r>
    </w:p>
    <w:p w14:paraId="0557F700" w14:textId="77777777" w:rsidR="00C520FE" w:rsidRDefault="00C520FE" w:rsidP="00C520FE">
      <w:pPr>
        <w:pStyle w:val="a3"/>
        <w:spacing w:line="276" w:lineRule="auto"/>
        <w:ind w:firstLine="720"/>
        <w:jc w:val="both"/>
      </w:pPr>
    </w:p>
    <w:p w14:paraId="1AAB706D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II. </w:t>
      </w:r>
      <w:r>
        <w:rPr>
          <w:b/>
          <w:sz w:val="28"/>
        </w:rPr>
        <w:t>Условия проведения Конкурса</w:t>
      </w:r>
      <w:r>
        <w:rPr>
          <w:sz w:val="28"/>
        </w:rPr>
        <w:t>:</w:t>
      </w:r>
    </w:p>
    <w:p w14:paraId="3E04CCA1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1.</w:t>
      </w:r>
      <w:r>
        <w:rPr>
          <w:b/>
          <w:sz w:val="28"/>
        </w:rPr>
        <w:t xml:space="preserve"> Место и время проведения Конкурса:</w:t>
      </w:r>
      <w:r>
        <w:rPr>
          <w:sz w:val="28"/>
        </w:rPr>
        <w:t xml:space="preserve"> </w:t>
      </w:r>
    </w:p>
    <w:p w14:paraId="592B1DD2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Одиннадцатый Открытый всероссийский конкурс-фестиваль молодых вокалистов имени народной артистки СССР Н.А. Обуховой проводится в Липецке </w:t>
      </w:r>
      <w:r>
        <w:rPr>
          <w:b/>
          <w:sz w:val="28"/>
        </w:rPr>
        <w:t xml:space="preserve">с 27 по 31 марта 2024 года </w:t>
      </w:r>
      <w:r>
        <w:rPr>
          <w:sz w:val="28"/>
        </w:rPr>
        <w:t xml:space="preserve">в камерном зале им. Т.Н. Хренникова ОАУК «Липецкая государственная филармония (Унион)» (г. Липецк. ул. К.Маркса, 2). </w:t>
      </w:r>
    </w:p>
    <w:p w14:paraId="6623D941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085275E6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Программа прослушиваний конкурса:</w:t>
      </w:r>
    </w:p>
    <w:p w14:paraId="5E819F84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Конкурс проводится в </w:t>
      </w:r>
      <w:r>
        <w:rPr>
          <w:b/>
          <w:sz w:val="28"/>
        </w:rPr>
        <w:t>три тура:</w:t>
      </w:r>
    </w:p>
    <w:p w14:paraId="2DD1762D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I тур</w:t>
      </w:r>
      <w:r>
        <w:rPr>
          <w:sz w:val="28"/>
        </w:rPr>
        <w:t xml:space="preserve"> — отборочный (по видеозаписи). </w:t>
      </w:r>
    </w:p>
    <w:p w14:paraId="57AF736A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Участник исполняет два произведения (арию и романс) по своему выбору. </w:t>
      </w:r>
    </w:p>
    <w:p w14:paraId="00EB85E6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II тур </w:t>
      </w:r>
      <w:r>
        <w:rPr>
          <w:sz w:val="28"/>
        </w:rPr>
        <w:t xml:space="preserve">— очные прослушивания под аккомпанемент фортепиано. В программу второго тура входят три произведения: </w:t>
      </w:r>
    </w:p>
    <w:p w14:paraId="667C7A9B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1. Ария по выбору (</w:t>
      </w:r>
      <w:r>
        <w:rPr>
          <w:sz w:val="28"/>
          <w:lang w:val="en-US"/>
        </w:rPr>
        <w:t>XVIII</w:t>
      </w:r>
      <w:r>
        <w:rPr>
          <w:sz w:val="28"/>
        </w:rPr>
        <w:t>–</w:t>
      </w:r>
      <w:r>
        <w:rPr>
          <w:sz w:val="28"/>
          <w:lang w:val="en-US"/>
        </w:rPr>
        <w:t>XX</w:t>
      </w:r>
      <w:r>
        <w:rPr>
          <w:sz w:val="28"/>
        </w:rPr>
        <w:t xml:space="preserve"> вв.).</w:t>
      </w:r>
      <w:r>
        <w:rPr>
          <w:sz w:val="28"/>
        </w:rPr>
        <w:tab/>
      </w:r>
    </w:p>
    <w:p w14:paraId="50787309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2. Романс русского композитора.</w:t>
      </w:r>
    </w:p>
    <w:p w14:paraId="37E206B3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3. Народная песня.</w:t>
      </w:r>
    </w:p>
    <w:p w14:paraId="7527C01D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1102167E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 xml:space="preserve">III тур — Гала-концерт участников финала конкурса: </w:t>
      </w:r>
      <w:r>
        <w:rPr>
          <w:sz w:val="28"/>
        </w:rPr>
        <w:t>очные прослушивания конкурсантов в сопровождении симфонического оркестра. В программу третьего тура входит исполнение двух разнохарактерных арий:</w:t>
      </w:r>
    </w:p>
    <w:p w14:paraId="1825A04A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1. Ария русского композитора.</w:t>
      </w:r>
    </w:p>
    <w:p w14:paraId="7682F96B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2. Ария зарубежного композитора.</w:t>
      </w:r>
    </w:p>
    <w:p w14:paraId="19A7631A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45919F35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Все произведения исполняются участниками в свободной последовательности на языке оригинала наизусть.</w:t>
      </w:r>
    </w:p>
    <w:p w14:paraId="7E958805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Произведения, исполняемые участником во II туре, не могут быть им повторены в III туре.</w:t>
      </w:r>
    </w:p>
    <w:p w14:paraId="49902ADE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Очные конкурсные испытания проводится в форме публичных концертов. </w:t>
      </w:r>
    </w:p>
    <w:p w14:paraId="3AC954A6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Для выступления на конкурсе обязателен вечерний туалет: для мужчин — фрак или черный костюм, для женщин — длинное концертное платье.</w:t>
      </w:r>
    </w:p>
    <w:p w14:paraId="58C14184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 В рамках конкурса предусматривается проведение мастер-классов по желанию участников. </w:t>
      </w:r>
    </w:p>
    <w:p w14:paraId="08FB3D4C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К участию в II туре будут допущены 30 человек по усмотрению жюри. К участию в III туре допускаются не более 10 исполнителей.</w:t>
      </w:r>
    </w:p>
    <w:p w14:paraId="296B4602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Лауреат конкурса может участвовать в концертах, проводимых в рамках Конкурса-фестиваля вокалистов им. Н. Обуховой в качестве приглашенного солиста, но не может принимать участие в конкурсном состязании в течение трех лет.</w:t>
      </w:r>
    </w:p>
    <w:p w14:paraId="13697373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Расписание конкурса, а также дополнительная информация будут размещены на странице конкурса в ВКонтакте </w:t>
      </w:r>
      <w:hyperlink r:id="rId5" w:history="1">
        <w:r>
          <w:rPr>
            <w:rStyle w:val="a5"/>
            <w:color w:val="auto"/>
            <w:sz w:val="28"/>
          </w:rPr>
          <w:t>https://vk.com/obukhova_competition</w:t>
        </w:r>
      </w:hyperlink>
      <w:r>
        <w:rPr>
          <w:sz w:val="28"/>
        </w:rPr>
        <w:t>.</w:t>
      </w:r>
    </w:p>
    <w:p w14:paraId="4F7EC982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4E056C0C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III.</w:t>
      </w:r>
      <w:r>
        <w:rPr>
          <w:b/>
          <w:sz w:val="28"/>
        </w:rPr>
        <w:t xml:space="preserve"> Награждение лауреатов:</w:t>
      </w:r>
    </w:p>
    <w:p w14:paraId="410EF0CF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Награждение лауреатов проводится в день проведения III тура после подведения итогов конкурса. За участие в Гала-концерте (III туре) лауреатам конкурса выплачиваются (безналичным платежом) гонорары в размере:</w:t>
      </w:r>
    </w:p>
    <w:p w14:paraId="753916FA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2A337699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• Лауреату I степени — 200 тысяч рублей;</w:t>
      </w:r>
    </w:p>
    <w:p w14:paraId="13599624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• Лауреату II степени — 150 тысяч рублей;</w:t>
      </w:r>
    </w:p>
    <w:p w14:paraId="6EE18C49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• Лауреату III степени — 100 тысяч рублей.</w:t>
      </w:r>
    </w:p>
    <w:p w14:paraId="5DCFC8F9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</w:p>
    <w:p w14:paraId="075DED6D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Важно!</w:t>
      </w:r>
      <w:r>
        <w:rPr>
          <w:sz w:val="28"/>
        </w:rPr>
        <w:t xml:space="preserve"> Выплата гонорара производится путем перечисления денежных средств на расчетный счет лауреата за вычетом НДФЛ в размере </w:t>
      </w:r>
      <w:r>
        <w:rPr>
          <w:b/>
          <w:sz w:val="28"/>
        </w:rPr>
        <w:t>13%</w:t>
      </w:r>
      <w:r>
        <w:rPr>
          <w:sz w:val="28"/>
        </w:rPr>
        <w:t xml:space="preserve"> от суммы гонорара. </w:t>
      </w:r>
    </w:p>
    <w:p w14:paraId="396A1077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</w:p>
    <w:p w14:paraId="350682F7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Участники </w:t>
      </w:r>
      <w:r>
        <w:rPr>
          <w:b/>
          <w:bCs/>
          <w:sz w:val="28"/>
        </w:rPr>
        <w:t>III</w:t>
      </w:r>
      <w:r>
        <w:rPr>
          <w:b/>
          <w:sz w:val="28"/>
        </w:rPr>
        <w:t xml:space="preserve"> тура, не завоевавшие премий, награждаются званиями Дипломантов конкурса.</w:t>
      </w:r>
    </w:p>
    <w:p w14:paraId="55DB207C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</w:p>
    <w:p w14:paraId="527A1E52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Специальные призы:</w:t>
      </w:r>
    </w:p>
    <w:p w14:paraId="31EA117F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• Лучший концертмейстер конкурса — </w:t>
      </w:r>
      <w:r>
        <w:rPr>
          <w:bCs/>
          <w:sz w:val="28"/>
        </w:rPr>
        <w:t>диплом и денежное вознаграждение лучшему концертмейстеру в размере</w:t>
      </w:r>
      <w:r>
        <w:rPr>
          <w:b/>
          <w:sz w:val="28"/>
        </w:rPr>
        <w:t xml:space="preserve"> 20 тысяч рублей. </w:t>
      </w:r>
    </w:p>
    <w:p w14:paraId="7BAE0994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• Лучшее исполнение народной песни — </w:t>
      </w:r>
      <w:r>
        <w:rPr>
          <w:bCs/>
          <w:sz w:val="28"/>
        </w:rPr>
        <w:t>диплом и денежное вознаграждение лучшему исполнителю русской народной песни в размере</w:t>
      </w:r>
      <w:r>
        <w:rPr>
          <w:b/>
          <w:sz w:val="28"/>
        </w:rPr>
        <w:t xml:space="preserve"> 20 тысяч рублей.</w:t>
      </w:r>
    </w:p>
    <w:p w14:paraId="5EB267CD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• Лучшее исполнение романса русского композитора — </w:t>
      </w:r>
      <w:r>
        <w:rPr>
          <w:bCs/>
          <w:sz w:val="28"/>
        </w:rPr>
        <w:t xml:space="preserve">диплом и денежное вознаграждение лучшему исполнителю романса русского композитора в размере </w:t>
      </w:r>
      <w:r>
        <w:rPr>
          <w:b/>
          <w:sz w:val="28"/>
        </w:rPr>
        <w:t>20 тысяч рублей.</w:t>
      </w:r>
    </w:p>
    <w:p w14:paraId="7D45192E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</w:p>
    <w:p w14:paraId="5EE407A0" w14:textId="77777777" w:rsidR="00C520FE" w:rsidRDefault="00C520FE" w:rsidP="00C520FE">
      <w:pPr>
        <w:spacing w:line="276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Государственные, общественные организации, творческие союзы, фирмы и средства массовой информации могут учреждать специальные призы для участников конкурса по согласованию с Организационным комитетом конкурса. </w:t>
      </w:r>
    </w:p>
    <w:p w14:paraId="6D056029" w14:textId="77777777" w:rsidR="00C520FE" w:rsidRDefault="00C520FE" w:rsidP="00C520FE">
      <w:pPr>
        <w:spacing w:line="276" w:lineRule="auto"/>
        <w:ind w:firstLine="720"/>
        <w:jc w:val="both"/>
        <w:rPr>
          <w:bCs/>
          <w:sz w:val="28"/>
        </w:rPr>
      </w:pPr>
    </w:p>
    <w:p w14:paraId="0246F956" w14:textId="77777777" w:rsidR="00C520FE" w:rsidRDefault="00C520FE" w:rsidP="00C520FE">
      <w:pPr>
        <w:spacing w:line="276" w:lineRule="auto"/>
        <w:ind w:firstLine="720"/>
        <w:jc w:val="both"/>
        <w:rPr>
          <w:bCs/>
          <w:sz w:val="28"/>
        </w:rPr>
      </w:pPr>
      <w:r>
        <w:rPr>
          <w:sz w:val="28"/>
        </w:rPr>
        <w:t>IV</w:t>
      </w:r>
      <w:r>
        <w:rPr>
          <w:b/>
          <w:sz w:val="28"/>
        </w:rPr>
        <w:t>. Подача заявки:</w:t>
      </w:r>
    </w:p>
    <w:p w14:paraId="77D81634" w14:textId="77777777" w:rsidR="00C520FE" w:rsidRDefault="00C520FE" w:rsidP="00C520FE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Для участия в конкурсе необходимо выслать заявочный лист-анкету (см. Приложение 1) в текстовом и pdf формате и видеозапись </w:t>
      </w:r>
      <w:r>
        <w:rPr>
          <w:b/>
          <w:sz w:val="28"/>
          <w:u w:val="single"/>
        </w:rPr>
        <w:t>до 23 февраля 2024 года</w:t>
      </w:r>
      <w:r>
        <w:rPr>
          <w:sz w:val="28"/>
        </w:rPr>
        <w:t xml:space="preserve"> на электронную почту </w:t>
      </w:r>
      <w:hyperlink r:id="rId6" w:history="1">
        <w:r>
          <w:rPr>
            <w:rStyle w:val="a5"/>
            <w:color w:val="auto"/>
            <w:sz w:val="28"/>
          </w:rPr>
          <w:t>obuhova.info@mail.ru</w:t>
        </w:r>
      </w:hyperlink>
      <w:r>
        <w:rPr>
          <w:sz w:val="28"/>
        </w:rPr>
        <w:t xml:space="preserve"> или на страницу конкурса в ВКонтакте </w:t>
      </w:r>
      <w:hyperlink r:id="rId7" w:history="1">
        <w:r>
          <w:rPr>
            <w:rStyle w:val="a5"/>
            <w:color w:val="auto"/>
            <w:sz w:val="28"/>
          </w:rPr>
          <w:t>https://vk.com/obukhova_competition</w:t>
        </w:r>
      </w:hyperlink>
      <w:r>
        <w:rPr>
          <w:sz w:val="28"/>
        </w:rPr>
        <w:t>.</w:t>
      </w:r>
    </w:p>
    <w:p w14:paraId="37D8D16A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13E6981E" w14:textId="77777777" w:rsidR="00C520FE" w:rsidRDefault="00C520FE" w:rsidP="00C520FE">
      <w:pPr>
        <w:numPr>
          <w:ilvl w:val="0"/>
          <w:numId w:val="1"/>
        </w:numPr>
        <w:spacing w:line="276" w:lineRule="auto"/>
        <w:ind w:left="0" w:firstLine="720"/>
        <w:jc w:val="both"/>
        <w:rPr>
          <w:b/>
          <w:sz w:val="28"/>
        </w:rPr>
      </w:pPr>
      <w:r>
        <w:rPr>
          <w:b/>
          <w:sz w:val="28"/>
        </w:rPr>
        <w:t>Требования к видеозаписи:</w:t>
      </w:r>
    </w:p>
    <w:p w14:paraId="10666AC1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видеозапись должна быть сделана не ранее чем за 12 месяцев до даты подачи заявки и предоставлена в виде ссылок, размещенных на бесплатных облачных хостингах (например, disk.yandex.ru, cloud.mail.ru и др.);</w:t>
      </w:r>
    </w:p>
    <w:p w14:paraId="441A15E6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видеозапись должна быть записана на видеокамеру или смартфон в высоком качестве разрешения и не должна содержать посторонних шумов и помех;</w:t>
      </w:r>
    </w:p>
    <w:p w14:paraId="37C703B4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видеозапись должна быть произведена с одного дубля;</w:t>
      </w:r>
    </w:p>
    <w:p w14:paraId="68E5E07D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видеозапись должна быть произведена с одного плана, без монтажа, редактирования звука или видео;</w:t>
      </w:r>
    </w:p>
    <w:p w14:paraId="55E1FBEB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общий хронометраж не должен превышать 20 минут;</w:t>
      </w:r>
    </w:p>
    <w:p w14:paraId="598A3E69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видеозапись должна быть предоставлена в сопровождении фортепиано или оркестра;</w:t>
      </w:r>
    </w:p>
    <w:p w14:paraId="27892C65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lastRenderedPageBreak/>
        <w:t>• запись звука голоса и инструмента должна быть естественной, без дополнительных звуковых эффектов аппаратуры. Естественная акустика (зал, холл) допускаются.</w:t>
      </w:r>
    </w:p>
    <w:p w14:paraId="5478E7E5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3D6527CA" w14:textId="77777777" w:rsidR="00C520FE" w:rsidRDefault="00C520FE" w:rsidP="00C520FE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</w:rPr>
      </w:pPr>
      <w:r>
        <w:rPr>
          <w:b/>
          <w:sz w:val="28"/>
        </w:rPr>
        <w:t>К заявочному листу-анкете для граждан РФ прилагаются:</w:t>
      </w:r>
    </w:p>
    <w:p w14:paraId="6CB443ED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• Копия паспорта (2–3, 5 (6) страницы);</w:t>
      </w:r>
    </w:p>
    <w:p w14:paraId="5A9EC93E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Копия Пенсионного страхового свидетельства (СНИЛС);</w:t>
      </w:r>
    </w:p>
    <w:p w14:paraId="189B29F7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Копия ИНН;</w:t>
      </w:r>
    </w:p>
    <w:p w14:paraId="13A5A56D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Реквизиты счета и банка конкурсанта;</w:t>
      </w:r>
    </w:p>
    <w:p w14:paraId="54C7FF05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Сведения об участии в других конкурсах;</w:t>
      </w:r>
    </w:p>
    <w:p w14:paraId="178F340B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Творческая автобиография (в свободной форме в электронном виде);</w:t>
      </w:r>
    </w:p>
    <w:p w14:paraId="6BCC3993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Цветное фото в электронном виде анфас, формат jpg;</w:t>
      </w:r>
    </w:p>
    <w:p w14:paraId="14C9A35B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Согласие на обработку персональных данных (Приложение 2).</w:t>
      </w:r>
    </w:p>
    <w:p w14:paraId="168CA3B7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2C716C2A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К заявочному листу-анкете для представителей иных стран прилагаются:</w:t>
      </w:r>
    </w:p>
    <w:p w14:paraId="164F4214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Копия паспорта;</w:t>
      </w:r>
    </w:p>
    <w:p w14:paraId="79A6C34B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Реквизиты счета и банка конкурсанта;</w:t>
      </w:r>
    </w:p>
    <w:p w14:paraId="0D9EFFC6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Сведения об участии в других конкурсах;</w:t>
      </w:r>
    </w:p>
    <w:p w14:paraId="27C6F538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Творческая автобиография (в свободной форме в электронном виде);</w:t>
      </w:r>
    </w:p>
    <w:p w14:paraId="16BA3838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Цветное фото в электронном виде анфас, формат jpg;</w:t>
      </w:r>
    </w:p>
    <w:p w14:paraId="010B6BC7" w14:textId="77777777" w:rsidR="00C520FE" w:rsidRDefault="00C520FE" w:rsidP="00C520FE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• Согласие на обработку персональных данных (Приложение 2).</w:t>
      </w:r>
    </w:p>
    <w:p w14:paraId="2E3263F2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5E310CA9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 Документы (кроме паспортов представителей иных стран) должны быть представлены на русском языке. За точность сведений, указанных в заявке, ответственность несет направляющая сторона. </w:t>
      </w:r>
    </w:p>
    <w:p w14:paraId="1ABF9B42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Каждый кандидат, допущенный к конкурсу, будет официально оповещен Организационным комитетом конкурса </w:t>
      </w:r>
      <w:r>
        <w:rPr>
          <w:b/>
          <w:bCs/>
          <w:sz w:val="28"/>
        </w:rPr>
        <w:t>до 1 марта 2024 г.</w:t>
      </w:r>
      <w:r>
        <w:rPr>
          <w:sz w:val="28"/>
        </w:rPr>
        <w:t xml:space="preserve"> Участники, допущенные к конкурсу, подтверждают прибытие на конкурс </w:t>
      </w:r>
      <w:r>
        <w:rPr>
          <w:b/>
          <w:bCs/>
          <w:sz w:val="28"/>
        </w:rPr>
        <w:t>до 8 марта 2024 г.</w:t>
      </w:r>
      <w:r>
        <w:rPr>
          <w:sz w:val="28"/>
        </w:rPr>
        <w:t xml:space="preserve"> </w:t>
      </w:r>
    </w:p>
    <w:p w14:paraId="43B3E554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Регистрация участников и оплата вступительного взноса в размере </w:t>
      </w:r>
      <w:r>
        <w:rPr>
          <w:b/>
          <w:bCs/>
          <w:sz w:val="28"/>
        </w:rPr>
        <w:t>2000 рублей состоятся 27 марта 2024 г. с 12.00 до 15.00.</w:t>
      </w:r>
      <w:r>
        <w:rPr>
          <w:sz w:val="28"/>
        </w:rPr>
        <w:t xml:space="preserve"> В случае отказа исполнителя от участия в конкурсе документы не возвращаются.</w:t>
      </w:r>
    </w:p>
    <w:p w14:paraId="6771A3C0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0DA3ED98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V.</w:t>
      </w:r>
      <w:r>
        <w:rPr>
          <w:b/>
          <w:sz w:val="28"/>
        </w:rPr>
        <w:t xml:space="preserve"> Защита персональных данных:</w:t>
      </w:r>
    </w:p>
    <w:p w14:paraId="64DEA8D3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 Участник, отправляя заявку на участие в конкурсе, даёт своё добровольное согласие на обработку своих персональных данных на любом этапе конкурса с использованием средств автоматизации или без таковых в соответствии с ФЗ «О персональных данных», а именно: сбор, </w:t>
      </w:r>
      <w:r>
        <w:rPr>
          <w:sz w:val="28"/>
        </w:rPr>
        <w:lastRenderedPageBreak/>
        <w:t>систематизацию, накопление, хранение, уточнение (обновление, изменение), обезличивание, блокирование, уничтожение персональных данных участника. Под персональными данными понимается любая информация, относящаяся к определенному лицу, в том числе его фамилия, имя, отчество, возраст, образовательное учреждение участника конкурса, место жительства, почтовые и электронные адреса, изображение.</w:t>
      </w:r>
    </w:p>
    <w:p w14:paraId="4CFF80DE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2. Обработка персональных данных участников будет осуществляться Оргкомитета исключительно в целях организации и проведения конкурса.</w:t>
      </w:r>
    </w:p>
    <w:p w14:paraId="00FF92CE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3. Оргкомитет конкурса оставляет за собой право использовать присланные участниками информационные материалы (видео, фотографию, биографию и т.д.) для представления их прессе, радио и ТВ, публикации на сайте филармонии или на странице конкурса в социальных сетях; а также право аудио и видеозаписи прослушиваний конкурса с последующим их обнародованием в СМИ и Интернет-ресурсах без дополнительного гонорара участникам. </w:t>
      </w:r>
    </w:p>
    <w:p w14:paraId="67AF8741" w14:textId="77777777" w:rsidR="00C520FE" w:rsidRDefault="00C520FE" w:rsidP="00C520FE">
      <w:pPr>
        <w:spacing w:line="276" w:lineRule="auto"/>
        <w:jc w:val="both"/>
        <w:rPr>
          <w:sz w:val="28"/>
        </w:rPr>
      </w:pPr>
    </w:p>
    <w:p w14:paraId="53E4BF13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VI.</w:t>
      </w:r>
      <w:r>
        <w:rPr>
          <w:b/>
          <w:sz w:val="28"/>
        </w:rPr>
        <w:t xml:space="preserve"> Прочие условия:</w:t>
      </w:r>
    </w:p>
    <w:p w14:paraId="098327E1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1. Участие в Конкурсе подразумевает безусловное согласие участников со всеми пунктами данного положения.</w:t>
      </w:r>
    </w:p>
    <w:p w14:paraId="079D8C67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2. Организатор не несет ответственности за нарушение авторских прав,</w:t>
      </w:r>
    </w:p>
    <w:p w14:paraId="421FFE98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а также за возможное нарушение прав третьих лиц в связи с размещением материалов на Конкурсе. Участник, загружая видеозапись своего выступления, тем самым доводит видеозапись до сведения оргкомитета и членов жюри.</w:t>
      </w:r>
    </w:p>
    <w:p w14:paraId="6076E961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3. В проведении Конкурса могут принять участие спонсоры и меценаты. Условия их участия согласовываются с Оргкомитетом дополнительно.</w:t>
      </w:r>
    </w:p>
    <w:p w14:paraId="4CE4181D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4. Все мероприятия конкурса проводятся в соответствии с санитарно-эпидемиологическими требованиями и рекомендациями Роспотребнадзора по проведению массовых мероприятий в целях предотвращения распространения новой коронавирусной инфекции (COVID-19).</w:t>
      </w:r>
    </w:p>
    <w:p w14:paraId="657DDD43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5. Участники конкурса самостоятельно оплачивают расходы на проезд в г. Липецк и обратно, проживание, питание, а также расходы своего концертмейстера. </w:t>
      </w:r>
    </w:p>
    <w:p w14:paraId="289E2D2E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6. Оргкомитет конкурса оплачивает участникам конкурса, прошедшим в 3 тур конкурса, проживание в гостинице.</w:t>
      </w:r>
    </w:p>
    <w:p w14:paraId="57380F62" w14:textId="77777777" w:rsidR="00C520FE" w:rsidRDefault="00C520FE" w:rsidP="00C520FE">
      <w:pPr>
        <w:spacing w:line="276" w:lineRule="auto"/>
        <w:ind w:firstLine="720"/>
        <w:jc w:val="both"/>
        <w:rPr>
          <w:b/>
          <w:bCs/>
          <w:sz w:val="28"/>
        </w:rPr>
      </w:pPr>
      <w:r>
        <w:rPr>
          <w:sz w:val="28"/>
        </w:rPr>
        <w:t xml:space="preserve">7. Оргкомитет конкурса может предоставить участнику квалифицированного концертмейстера на основании предварительной заявки, поданной участником. Организационный комитет предоставляет каждому участнику время для репетиций: 45 мин. в классе и 15 мин. в зале, где будут </w:t>
      </w:r>
      <w:r>
        <w:rPr>
          <w:sz w:val="28"/>
        </w:rPr>
        <w:lastRenderedPageBreak/>
        <w:t xml:space="preserve">проходить конкурсные прослушивания. Для выступления с концертмейстером, предоставляемым Оргкомитетом, участник должен прислать ноты всех произведений не позднее </w:t>
      </w:r>
      <w:r>
        <w:rPr>
          <w:b/>
          <w:bCs/>
          <w:sz w:val="28"/>
        </w:rPr>
        <w:t>23 февраля 2024 г.</w:t>
      </w:r>
    </w:p>
    <w:p w14:paraId="1CB2FBFE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8. Оргкомитет конкурса предоставляет участникам, прошедшим в III тур конкурса время для репетиций с симфоническим оркестром. Участники Гала-концерта репетируют по дополнительному расписанию. </w:t>
      </w:r>
    </w:p>
    <w:p w14:paraId="197A0D80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</w:p>
    <w:p w14:paraId="7A64B340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VII.</w:t>
      </w:r>
      <w:r>
        <w:rPr>
          <w:b/>
          <w:sz w:val="28"/>
        </w:rPr>
        <w:t xml:space="preserve"> Контактная информация:</w:t>
      </w:r>
    </w:p>
    <w:p w14:paraId="043D9098" w14:textId="77777777" w:rsidR="00C520FE" w:rsidRDefault="00C520FE" w:rsidP="00C520FE">
      <w:pPr>
        <w:spacing w:line="276" w:lineRule="auto"/>
        <w:ind w:firstLine="720"/>
        <w:jc w:val="both"/>
        <w:rPr>
          <w:b/>
          <w:sz w:val="28"/>
        </w:rPr>
      </w:pPr>
    </w:p>
    <w:p w14:paraId="48E0D1E3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+7 (4742) 22-08-52, +7 (915) 551-15-37 (Мартынова Вера Михайловна — администратор конкурса)</w:t>
      </w:r>
    </w:p>
    <w:p w14:paraId="73E0D3EB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+7 (4742) 23-06-35, +7 (950) 804-63-15 (Аникеева Анна Сергеевна — администратор конкурса)</w:t>
      </w:r>
    </w:p>
    <w:p w14:paraId="132ED223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</w:p>
    <w:p w14:paraId="0640549F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hyperlink r:id="rId8" w:history="1">
        <w:r>
          <w:rPr>
            <w:rStyle w:val="a5"/>
            <w:sz w:val="28"/>
          </w:rPr>
          <w:t>obuhova.info@mail.ru</w:t>
        </w:r>
      </w:hyperlink>
    </w:p>
    <w:p w14:paraId="6CFB0B4F" w14:textId="77777777" w:rsidR="00C520FE" w:rsidRDefault="00C520FE" w:rsidP="00C520FE">
      <w:pPr>
        <w:spacing w:line="276" w:lineRule="auto"/>
        <w:ind w:firstLine="720"/>
        <w:jc w:val="both"/>
        <w:rPr>
          <w:sz w:val="28"/>
        </w:rPr>
      </w:pPr>
      <w:hyperlink r:id="rId9" w:history="1">
        <w:r>
          <w:rPr>
            <w:rStyle w:val="a5"/>
            <w:sz w:val="28"/>
          </w:rPr>
          <w:t>https://vk.com/obukhova_competition</w:t>
        </w:r>
      </w:hyperlink>
    </w:p>
    <w:p w14:paraId="69CE4294" w14:textId="77777777" w:rsidR="00845E67" w:rsidRDefault="00845E67"/>
    <w:sectPr w:rsidR="0084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D4F"/>
    <w:multiLevelType w:val="multilevel"/>
    <w:tmpl w:val="1C06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2085518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F7"/>
    <w:rsid w:val="002C7E9D"/>
    <w:rsid w:val="00845E67"/>
    <w:rsid w:val="00C520FE"/>
    <w:rsid w:val="00D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E885C-432C-4460-87B2-DB2DCAF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FE"/>
    <w:pPr>
      <w:spacing w:after="0" w:line="240" w:lineRule="auto"/>
    </w:pPr>
    <w:rPr>
      <w:rFonts w:eastAsia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520FE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10"/>
    <w:rsid w:val="00C520FE"/>
    <w:rPr>
      <w:rFonts w:eastAsia="Times New Roman"/>
      <w:b/>
      <w:color w:val="000000"/>
      <w:kern w:val="0"/>
      <w:szCs w:val="20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C52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a.inf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bukhova_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uhova.inf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obukhova_competi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obukhova_competi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9839</Characters>
  <Application>Microsoft Office Word</Application>
  <DocSecurity>0</DocSecurity>
  <Lines>249</Lines>
  <Paragraphs>112</Paragraphs>
  <ScaleCrop>false</ScaleCrop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райгородский</dc:creator>
  <cp:keywords/>
  <dc:description/>
  <cp:lastModifiedBy>Андрей Устинов</cp:lastModifiedBy>
  <cp:revision>3</cp:revision>
  <dcterms:created xsi:type="dcterms:W3CDTF">2024-02-16T11:16:00Z</dcterms:created>
  <dcterms:modified xsi:type="dcterms:W3CDTF">2024-02-16T11:16:00Z</dcterms:modified>
</cp:coreProperties>
</file>